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FB" w:rsidRDefault="004555B2" w:rsidP="00B611F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99.4pt;margin-top:4.85pt;width:336.15pt;height:75.6pt;z-index:251658240" strokecolor="white [3212]">
            <v:textbox style="mso-next-textbox:#_x0000_s1026">
              <w:txbxContent>
                <w:p w:rsidR="004555B2" w:rsidRDefault="004555B2" w:rsidP="004555B2">
                  <w:pPr>
                    <w:spacing w:line="360" w:lineRule="auto"/>
                    <w:contextualSpacing/>
                    <w:jc w:val="right"/>
                    <w:rPr>
                      <w:rFonts w:ascii="Arial" w:hAnsi="Arial" w:cs="Arial"/>
                      <w:b/>
                      <w:bCs/>
                      <w:color w:val="26282F"/>
                      <w:szCs w:val="24"/>
                    </w:rPr>
                  </w:pPr>
                  <w:r w:rsidRPr="00EA728B">
                    <w:rPr>
                      <w:rFonts w:ascii="Arial" w:hAnsi="Arial" w:cs="Arial"/>
                      <w:b/>
                      <w:bCs/>
                      <w:color w:val="26282F"/>
                      <w:szCs w:val="24"/>
                    </w:rPr>
                    <w:t>Утверждаю</w:t>
                  </w:r>
                </w:p>
                <w:p w:rsidR="004555B2" w:rsidRDefault="004555B2" w:rsidP="004555B2">
                  <w:pPr>
                    <w:spacing w:line="360" w:lineRule="auto"/>
                    <w:ind w:left="-284"/>
                    <w:contextualSpacing/>
                    <w:jc w:val="right"/>
                    <w:rPr>
                      <w:rFonts w:ascii="Arial" w:hAnsi="Arial" w:cs="Arial"/>
                      <w:szCs w:val="24"/>
                    </w:rPr>
                  </w:pPr>
                  <w:r w:rsidRPr="00EA728B">
                    <w:rPr>
                      <w:rFonts w:ascii="Arial" w:hAnsi="Arial" w:cs="Arial"/>
                      <w:szCs w:val="24"/>
                    </w:rPr>
                    <w:t>Генеральный директор</w:t>
                  </w:r>
                </w:p>
                <w:p w:rsidR="004555B2" w:rsidRPr="00EA728B" w:rsidRDefault="004555B2" w:rsidP="004555B2">
                  <w:pPr>
                    <w:spacing w:line="360" w:lineRule="auto"/>
                    <w:ind w:left="-284"/>
                    <w:contextualSpacing/>
                    <w:jc w:val="right"/>
                    <w:rPr>
                      <w:rFonts w:ascii="Arial" w:hAnsi="Arial" w:cs="Arial"/>
                      <w:szCs w:val="24"/>
                    </w:rPr>
                  </w:pPr>
                  <w:r w:rsidRPr="00EA728B">
                    <w:rPr>
                      <w:rFonts w:ascii="Arial" w:hAnsi="Arial" w:cs="Arial"/>
                      <w:szCs w:val="24"/>
                    </w:rPr>
                    <w:t xml:space="preserve">                                   Папонов Д.В.</w:t>
                  </w:r>
                </w:p>
                <w:p w:rsidR="004555B2" w:rsidRPr="00EA728B" w:rsidRDefault="004555B2" w:rsidP="004555B2">
                  <w:pPr>
                    <w:spacing w:line="360" w:lineRule="auto"/>
                    <w:contextualSpacing/>
                    <w:jc w:val="right"/>
                    <w:rPr>
                      <w:rFonts w:ascii="Arial" w:hAnsi="Arial" w:cs="Arial"/>
                      <w:szCs w:val="24"/>
                    </w:rPr>
                  </w:pPr>
                  <w:r w:rsidRPr="00EA728B">
                    <w:rPr>
                      <w:rFonts w:ascii="Arial" w:hAnsi="Arial" w:cs="Arial"/>
                      <w:sz w:val="8"/>
                      <w:szCs w:val="24"/>
                    </w:rPr>
                    <w:t xml:space="preserve">мп   </w:t>
                  </w:r>
                  <w:r w:rsidRPr="00EA728B">
                    <w:rPr>
                      <w:rFonts w:ascii="Arial" w:hAnsi="Arial" w:cs="Arial"/>
                      <w:sz w:val="12"/>
                      <w:szCs w:val="24"/>
                    </w:rPr>
                    <w:t xml:space="preserve">        </w:t>
                  </w:r>
                  <w:r>
                    <w:rPr>
                      <w:rFonts w:ascii="Arial" w:hAnsi="Arial" w:cs="Arial"/>
                      <w:sz w:val="12"/>
                      <w:szCs w:val="24"/>
                    </w:rPr>
                    <w:t xml:space="preserve">               </w:t>
                  </w:r>
                  <w:r w:rsidRPr="00EA728B">
                    <w:rPr>
                      <w:rFonts w:ascii="Arial" w:hAnsi="Arial" w:cs="Arial"/>
                      <w:sz w:val="12"/>
                      <w:szCs w:val="24"/>
                    </w:rPr>
                    <w:t xml:space="preserve">       </w:t>
                  </w:r>
                  <w:r w:rsidRPr="00EA728B">
                    <w:rPr>
                      <w:rFonts w:ascii="Arial" w:hAnsi="Arial" w:cs="Arial"/>
                      <w:szCs w:val="24"/>
                    </w:rPr>
                    <w:t>___/_______/2015</w:t>
                  </w:r>
                </w:p>
              </w:txbxContent>
            </v:textbox>
          </v:shape>
        </w:pict>
      </w:r>
    </w:p>
    <w:p w:rsidR="004555B2" w:rsidRDefault="004555B2" w:rsidP="00B611FB">
      <w:pPr>
        <w:autoSpaceDE w:val="0"/>
        <w:autoSpaceDN w:val="0"/>
        <w:adjustRightInd w:val="0"/>
        <w:spacing w:after="0" w:line="240" w:lineRule="auto"/>
        <w:ind w:firstLine="720"/>
        <w:jc w:val="both"/>
        <w:rPr>
          <w:rFonts w:ascii="Arial" w:hAnsi="Arial" w:cs="Arial"/>
          <w:sz w:val="24"/>
          <w:szCs w:val="24"/>
        </w:rPr>
      </w:pPr>
    </w:p>
    <w:p w:rsidR="004555B2" w:rsidRDefault="004555B2" w:rsidP="00B611FB">
      <w:pPr>
        <w:autoSpaceDE w:val="0"/>
        <w:autoSpaceDN w:val="0"/>
        <w:adjustRightInd w:val="0"/>
        <w:spacing w:after="0" w:line="240" w:lineRule="auto"/>
        <w:ind w:firstLine="720"/>
        <w:jc w:val="both"/>
        <w:rPr>
          <w:rFonts w:ascii="Arial" w:hAnsi="Arial" w:cs="Arial"/>
          <w:sz w:val="24"/>
          <w:szCs w:val="24"/>
        </w:rPr>
      </w:pPr>
    </w:p>
    <w:p w:rsidR="004555B2" w:rsidRDefault="004555B2" w:rsidP="00B611FB">
      <w:pPr>
        <w:autoSpaceDE w:val="0"/>
        <w:autoSpaceDN w:val="0"/>
        <w:adjustRightInd w:val="0"/>
        <w:spacing w:after="0" w:line="240" w:lineRule="auto"/>
        <w:ind w:firstLine="720"/>
        <w:jc w:val="both"/>
        <w:rPr>
          <w:rFonts w:ascii="Arial" w:hAnsi="Arial" w:cs="Arial"/>
          <w:sz w:val="24"/>
          <w:szCs w:val="24"/>
        </w:rPr>
      </w:pPr>
    </w:p>
    <w:p w:rsidR="004555B2" w:rsidRDefault="004555B2" w:rsidP="00B611FB">
      <w:pPr>
        <w:autoSpaceDE w:val="0"/>
        <w:autoSpaceDN w:val="0"/>
        <w:adjustRightInd w:val="0"/>
        <w:spacing w:after="0" w:line="240" w:lineRule="auto"/>
        <w:ind w:firstLine="720"/>
        <w:jc w:val="both"/>
        <w:rPr>
          <w:rFonts w:ascii="Arial" w:hAnsi="Arial" w:cs="Arial"/>
          <w:sz w:val="24"/>
          <w:szCs w:val="24"/>
        </w:rPr>
      </w:pPr>
    </w:p>
    <w:p w:rsidR="004555B2" w:rsidRPr="00B611FB" w:rsidRDefault="004555B2" w:rsidP="00B611FB">
      <w:pPr>
        <w:autoSpaceDE w:val="0"/>
        <w:autoSpaceDN w:val="0"/>
        <w:adjustRightInd w:val="0"/>
        <w:spacing w:after="0" w:line="240" w:lineRule="auto"/>
        <w:ind w:firstLine="720"/>
        <w:jc w:val="both"/>
        <w:rPr>
          <w:rFonts w:ascii="Arial" w:hAnsi="Arial" w:cs="Arial"/>
          <w:sz w:val="24"/>
          <w:szCs w:val="24"/>
        </w:rPr>
      </w:pPr>
    </w:p>
    <w:p w:rsidR="00701E3B" w:rsidRPr="000B3BA2" w:rsidRDefault="00701E3B" w:rsidP="00B611FB">
      <w:pPr>
        <w:autoSpaceDE w:val="0"/>
        <w:autoSpaceDN w:val="0"/>
        <w:adjustRightInd w:val="0"/>
        <w:spacing w:before="108" w:after="108" w:line="240" w:lineRule="auto"/>
        <w:jc w:val="center"/>
        <w:outlineLvl w:val="0"/>
        <w:rPr>
          <w:rFonts w:ascii="Arial" w:hAnsi="Arial" w:cs="Arial"/>
          <w:b/>
          <w:bCs/>
          <w:color w:val="26282F"/>
          <w:sz w:val="2"/>
          <w:szCs w:val="24"/>
        </w:rPr>
      </w:pPr>
    </w:p>
    <w:p w:rsidR="00701E3B" w:rsidRPr="000B3BA2" w:rsidRDefault="00701E3B" w:rsidP="00B611FB">
      <w:pPr>
        <w:autoSpaceDE w:val="0"/>
        <w:autoSpaceDN w:val="0"/>
        <w:adjustRightInd w:val="0"/>
        <w:spacing w:before="108" w:after="108" w:line="240" w:lineRule="auto"/>
        <w:jc w:val="center"/>
        <w:outlineLvl w:val="0"/>
        <w:rPr>
          <w:rFonts w:ascii="Arial" w:hAnsi="Arial" w:cs="Arial"/>
          <w:b/>
          <w:bCs/>
          <w:color w:val="26282F"/>
          <w:sz w:val="2"/>
          <w:szCs w:val="24"/>
        </w:rPr>
      </w:pPr>
    </w:p>
    <w:p w:rsidR="004555B2" w:rsidRDefault="004555B2" w:rsidP="00B611FB">
      <w:pPr>
        <w:autoSpaceDE w:val="0"/>
        <w:autoSpaceDN w:val="0"/>
        <w:adjustRightInd w:val="0"/>
        <w:spacing w:before="108" w:after="108" w:line="240" w:lineRule="auto"/>
        <w:jc w:val="center"/>
        <w:outlineLvl w:val="0"/>
        <w:rPr>
          <w:rFonts w:ascii="Arial" w:hAnsi="Arial" w:cs="Arial"/>
          <w:b/>
          <w:bCs/>
          <w:color w:val="26282F"/>
          <w:sz w:val="24"/>
          <w:szCs w:val="24"/>
        </w:rPr>
      </w:pPr>
      <w:r w:rsidRPr="00B611FB">
        <w:rPr>
          <w:rFonts w:ascii="Arial" w:hAnsi="Arial" w:cs="Arial"/>
          <w:b/>
          <w:bCs/>
          <w:color w:val="26282F"/>
          <w:sz w:val="24"/>
          <w:szCs w:val="24"/>
        </w:rPr>
        <w:t xml:space="preserve">ПОЛИТИКА ОБРАБОТКИ ПЕРСОНАЛЬНЫХ ДАННЫХ </w:t>
      </w:r>
    </w:p>
    <w:p w:rsidR="00B611FB" w:rsidRPr="00B611FB" w:rsidRDefault="004555B2" w:rsidP="00B611FB">
      <w:pPr>
        <w:autoSpaceDE w:val="0"/>
        <w:autoSpaceDN w:val="0"/>
        <w:adjustRightInd w:val="0"/>
        <w:spacing w:before="108" w:after="108" w:line="240" w:lineRule="auto"/>
        <w:jc w:val="center"/>
        <w:outlineLvl w:val="0"/>
        <w:rPr>
          <w:rFonts w:ascii="Arial" w:hAnsi="Arial" w:cs="Arial"/>
          <w:b/>
          <w:bCs/>
          <w:color w:val="26282F"/>
          <w:sz w:val="24"/>
          <w:szCs w:val="24"/>
        </w:rPr>
      </w:pPr>
      <w:r w:rsidRPr="00B611FB">
        <w:rPr>
          <w:rFonts w:ascii="Arial" w:hAnsi="Arial" w:cs="Arial"/>
          <w:b/>
          <w:bCs/>
          <w:color w:val="26282F"/>
          <w:sz w:val="24"/>
          <w:szCs w:val="24"/>
        </w:rPr>
        <w:t>И РЕАЛИЗУЕМЫХ ТРЕБОВАНИЙ К ЗАЩИТЕ ПЕРСОНАЛЬНЫХ ДАННЫХ</w:t>
      </w:r>
    </w:p>
    <w:p w:rsidR="00B611FB" w:rsidRPr="00701E3B" w:rsidRDefault="00B611FB" w:rsidP="00B611FB">
      <w:pPr>
        <w:autoSpaceDE w:val="0"/>
        <w:autoSpaceDN w:val="0"/>
        <w:adjustRightInd w:val="0"/>
        <w:spacing w:after="0" w:line="240" w:lineRule="auto"/>
        <w:ind w:firstLine="720"/>
        <w:jc w:val="both"/>
        <w:rPr>
          <w:rFonts w:ascii="Arial" w:hAnsi="Arial" w:cs="Arial"/>
          <w:sz w:val="12"/>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0" w:name="sub_100"/>
      <w:r w:rsidRPr="00B611FB">
        <w:rPr>
          <w:rFonts w:ascii="Arial" w:hAnsi="Arial" w:cs="Arial"/>
          <w:b/>
          <w:bCs/>
          <w:color w:val="26282F"/>
          <w:sz w:val="24"/>
          <w:szCs w:val="24"/>
        </w:rPr>
        <w:t>1. Общие положения</w:t>
      </w:r>
    </w:p>
    <w:bookmarkEnd w:id="0"/>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1.1. Настоящая Политика разработана в соответствии с положениями </w:t>
      </w:r>
      <w:hyperlink r:id="rId6" w:history="1">
        <w:r w:rsidRPr="00B611FB">
          <w:rPr>
            <w:rFonts w:ascii="Arial" w:hAnsi="Arial" w:cs="Arial"/>
            <w:color w:val="106BBE"/>
            <w:sz w:val="24"/>
            <w:szCs w:val="24"/>
          </w:rPr>
          <w:t>Конституции</w:t>
        </w:r>
      </w:hyperlink>
      <w:r w:rsidRPr="00B611FB">
        <w:rPr>
          <w:rFonts w:ascii="Arial" w:hAnsi="Arial" w:cs="Arial"/>
          <w:sz w:val="24"/>
          <w:szCs w:val="24"/>
        </w:rPr>
        <w:t xml:space="preserve"> РФ, </w:t>
      </w:r>
      <w:hyperlink r:id="rId7" w:history="1">
        <w:r w:rsidRPr="00B611FB">
          <w:rPr>
            <w:rFonts w:ascii="Arial" w:hAnsi="Arial" w:cs="Arial"/>
            <w:color w:val="106BBE"/>
            <w:sz w:val="24"/>
            <w:szCs w:val="24"/>
          </w:rPr>
          <w:t>Трудового кодекса</w:t>
        </w:r>
      </w:hyperlink>
      <w:r w:rsidRPr="00B611FB">
        <w:rPr>
          <w:rFonts w:ascii="Arial" w:hAnsi="Arial" w:cs="Arial"/>
          <w:sz w:val="24"/>
          <w:szCs w:val="24"/>
        </w:rPr>
        <w:t xml:space="preserve"> РФ, </w:t>
      </w:r>
      <w:hyperlink r:id="rId8" w:history="1">
        <w:r w:rsidRPr="00B611FB">
          <w:rPr>
            <w:rFonts w:ascii="Arial" w:hAnsi="Arial" w:cs="Arial"/>
            <w:color w:val="106BBE"/>
            <w:sz w:val="24"/>
            <w:szCs w:val="24"/>
          </w:rPr>
          <w:t>ФЗ</w:t>
        </w:r>
      </w:hyperlink>
      <w:r w:rsidRPr="00B611FB">
        <w:rPr>
          <w:rFonts w:ascii="Arial" w:hAnsi="Arial" w:cs="Arial"/>
          <w:sz w:val="24"/>
          <w:szCs w:val="24"/>
        </w:rPr>
        <w:t xml:space="preserve"> "О персональных данных", </w:t>
      </w:r>
      <w:hyperlink r:id="rId9" w:history="1">
        <w:r w:rsidRPr="00B611FB">
          <w:rPr>
            <w:rFonts w:ascii="Arial" w:hAnsi="Arial" w:cs="Arial"/>
            <w:color w:val="106BBE"/>
            <w:sz w:val="24"/>
            <w:szCs w:val="24"/>
          </w:rPr>
          <w:t>ФЗ</w:t>
        </w:r>
      </w:hyperlink>
      <w:r w:rsidRPr="00B611FB">
        <w:rPr>
          <w:rFonts w:ascii="Arial" w:hAnsi="Arial" w:cs="Arial"/>
          <w:sz w:val="24"/>
          <w:szCs w:val="24"/>
        </w:rPr>
        <w:t xml:space="preserve">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1.2. Настоящая Политика определяет основные вопросы, связанные с обработкой персональных данных в </w:t>
      </w:r>
      <w:r w:rsidR="004555B2">
        <w:rPr>
          <w:rFonts w:ascii="Arial" w:hAnsi="Arial" w:cs="Arial"/>
          <w:sz w:val="24"/>
          <w:szCs w:val="24"/>
        </w:rPr>
        <w:t xml:space="preserve">ООО «Компания Постмастер» </w:t>
      </w:r>
      <w:r w:rsidRPr="00B611FB">
        <w:rPr>
          <w:rFonts w:ascii="Arial" w:hAnsi="Arial" w:cs="Arial"/>
          <w:sz w:val="24"/>
          <w:szCs w:val="24"/>
        </w:rPr>
        <w:t>(далее - Организация) с использованием средств автоматизации, в том числе в информационно-телекоммуникационных сетях, или без использования таких средств.</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1.3.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Организации к защите конфиденциальной информации.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1" w:name="sub_200"/>
      <w:r w:rsidRPr="00B611FB">
        <w:rPr>
          <w:rFonts w:ascii="Arial" w:hAnsi="Arial" w:cs="Arial"/>
          <w:b/>
          <w:bCs/>
          <w:color w:val="26282F"/>
          <w:sz w:val="24"/>
          <w:szCs w:val="24"/>
        </w:rPr>
        <w:t>2. Понятие и состав персональных данных</w:t>
      </w:r>
    </w:p>
    <w:bookmarkEnd w:id="1"/>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2.2. Организация обрабатывает персональные данные следующих категорий субъектов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персональные данные работников Организации - информация, необходимая Организации в связи с трудовыми отношениями;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персональные данные клиента (потенциального клиента), партнера, контрагента (потенциального контрагента),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Организации - информация, необходимая Организации для выполнения своих обязательств в рамках договорных отношений с клиентом (контрагентом);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2" w:name="sub_300"/>
      <w:r w:rsidRPr="00B611FB">
        <w:rPr>
          <w:rFonts w:ascii="Arial" w:hAnsi="Arial" w:cs="Arial"/>
          <w:b/>
          <w:bCs/>
          <w:color w:val="26282F"/>
          <w:sz w:val="24"/>
          <w:szCs w:val="24"/>
        </w:rPr>
        <w:t>3. Цели и случаи обработки персональных данных</w:t>
      </w:r>
    </w:p>
    <w:bookmarkEnd w:id="2"/>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3.1. Целями обработки персональных данных являются:</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 организация кадрового учета, ведение кадрового делопроизводства, содействие работникам в трудоустройстве, обучении и продвижении по службе, исполнение </w:t>
      </w:r>
      <w:hyperlink r:id="rId10" w:history="1">
        <w:r w:rsidRPr="00B611FB">
          <w:rPr>
            <w:rFonts w:ascii="Arial" w:hAnsi="Arial" w:cs="Arial"/>
            <w:color w:val="106BBE"/>
            <w:sz w:val="24"/>
            <w:szCs w:val="24"/>
          </w:rPr>
          <w:t>налогового законодательства</w:t>
        </w:r>
      </w:hyperlink>
      <w:r w:rsidRPr="00B611FB">
        <w:rPr>
          <w:rFonts w:ascii="Arial" w:hAnsi="Arial" w:cs="Arial"/>
          <w:sz w:val="24"/>
          <w:szCs w:val="24"/>
        </w:rPr>
        <w:t xml:space="preserve"> РФ в связи с исчислением и уплатой НДФЛ, а также </w:t>
      </w:r>
      <w:hyperlink r:id="rId11" w:history="1">
        <w:r w:rsidRPr="00B611FB">
          <w:rPr>
            <w:rFonts w:ascii="Arial" w:hAnsi="Arial" w:cs="Arial"/>
            <w:color w:val="106BBE"/>
            <w:sz w:val="24"/>
            <w:szCs w:val="24"/>
          </w:rPr>
          <w:t>пенсионного законодательства</w:t>
        </w:r>
      </w:hyperlink>
      <w:r w:rsidRPr="00B611FB">
        <w:rPr>
          <w:rFonts w:ascii="Arial" w:hAnsi="Arial" w:cs="Arial"/>
          <w:sz w:val="24"/>
          <w:szCs w:val="24"/>
        </w:rPr>
        <w:t xml:space="preserve">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
    <w:p w:rsidR="004555B2"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заключение, исполнение и прекращение гражданско-правовых договоров;</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lastRenderedPageBreak/>
        <w:t>3.2. Обработка персональных данных в Организации допускается в случаях: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осуществляется с согласия субъекта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необходима для осуществления прав и законных интересов Организации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если осуществляется обработка персональных данных, подлежащих опубликованию или обязательному раскрытию в соответствии с законом;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3" w:name="sub_400"/>
      <w:r w:rsidRPr="00B611FB">
        <w:rPr>
          <w:rFonts w:ascii="Arial" w:hAnsi="Arial" w:cs="Arial"/>
          <w:b/>
          <w:bCs/>
          <w:color w:val="26282F"/>
          <w:sz w:val="24"/>
          <w:szCs w:val="24"/>
        </w:rPr>
        <w:t>4. Основные принципы обработки персональных данных</w:t>
      </w:r>
    </w:p>
    <w:bookmarkEnd w:id="3"/>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4.1. Обработка персональных данных возможна только в соответствии с целями, определившими их получение.</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4.2. Не допускается объединение баз данных, содержащих персональные данные, обработка которых осуществляется в целях, несовместимых между собой.</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4.3. Право доступа для обработки персональных данных имеют сотрудники Организации в соответствии с возложенными на них функциональными обязанностями.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4.4.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4.5.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4.6.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w:t>
      </w:r>
      <w:hyperlink r:id="rId12" w:history="1">
        <w:r w:rsidRPr="00B611FB">
          <w:rPr>
            <w:rFonts w:ascii="Arial" w:hAnsi="Arial" w:cs="Arial"/>
            <w:color w:val="106BBE"/>
            <w:sz w:val="24"/>
            <w:szCs w:val="24"/>
          </w:rPr>
          <w:t>федеральным законом</w:t>
        </w:r>
      </w:hyperlink>
      <w:r w:rsidRPr="00B611FB">
        <w:rPr>
          <w:rFonts w:ascii="Arial" w:hAnsi="Arial" w:cs="Arial"/>
          <w:sz w:val="24"/>
          <w:szCs w:val="24"/>
        </w:rPr>
        <w:t>.</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4.7. 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Организацией, сроком исковой давности, сроками хранения документов на бумажных носителях и документов в электронных базах данных, иными требованиями </w:t>
      </w:r>
      <w:r w:rsidRPr="00B611FB">
        <w:rPr>
          <w:rFonts w:ascii="Arial" w:hAnsi="Arial" w:cs="Arial"/>
          <w:sz w:val="24"/>
          <w:szCs w:val="24"/>
        </w:rPr>
        <w:lastRenderedPageBreak/>
        <w:t>законодательства РФ, а также сроком действия согласия субъекта на обработку его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4" w:name="sub_500"/>
      <w:r w:rsidRPr="00B611FB">
        <w:rPr>
          <w:rFonts w:ascii="Arial" w:hAnsi="Arial" w:cs="Arial"/>
          <w:b/>
          <w:bCs/>
          <w:color w:val="26282F"/>
          <w:sz w:val="24"/>
          <w:szCs w:val="24"/>
        </w:rPr>
        <w:t>5. Меры по обеспечению безопасности персональных данных</w:t>
      </w:r>
    </w:p>
    <w:bookmarkEnd w:id="4"/>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5.1. При обработке персональных данных Организация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5.2. Обеспечение безопасности персональных данных достигается, в частности: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обнаружением фактов несанкционированного доступа к персональным данным и принятием необходимых мер;</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контролем за принимаемыми мерами по обеспечению безопасности персональных данных и уровня защищенности информационной системы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5" w:name="sub_600"/>
      <w:r w:rsidRPr="00B611FB">
        <w:rPr>
          <w:rFonts w:ascii="Arial" w:hAnsi="Arial" w:cs="Arial"/>
          <w:b/>
          <w:bCs/>
          <w:color w:val="26282F"/>
          <w:sz w:val="24"/>
          <w:szCs w:val="24"/>
        </w:rPr>
        <w:t>6. Права субъекта персональных данных</w:t>
      </w:r>
    </w:p>
    <w:bookmarkEnd w:id="5"/>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Субъект персональных данных имеет право:</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6.1. На получение информации, касающейся обработки его персональных данных, в том числе содержащей:</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подтверждение факта обработки персональных данных оператором;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правовые основания и цели обработки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цели и применяемые Организацией способы обработки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w:t>
      </w:r>
      <w:r w:rsidR="000B3BA2">
        <w:rPr>
          <w:rFonts w:ascii="Arial" w:hAnsi="Arial" w:cs="Arial"/>
          <w:sz w:val="24"/>
          <w:szCs w:val="24"/>
        </w:rPr>
        <w:t xml:space="preserve">ть раскрыты персональные данные </w:t>
      </w:r>
      <w:r w:rsidRPr="00B611FB">
        <w:rPr>
          <w:rFonts w:ascii="Arial" w:hAnsi="Arial" w:cs="Arial"/>
          <w:sz w:val="24"/>
          <w:szCs w:val="24"/>
        </w:rPr>
        <w:t>или на основании федерального закона;</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сроки обработки персональных данных, в том числе сроки их хранения;</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 порядок осуществления субъектом персональных данных прав, предусмотренных </w:t>
      </w:r>
      <w:hyperlink r:id="rId13" w:history="1">
        <w:r w:rsidRPr="00B611FB">
          <w:rPr>
            <w:rFonts w:ascii="Arial" w:hAnsi="Arial" w:cs="Arial"/>
            <w:color w:val="106BBE"/>
            <w:sz w:val="24"/>
            <w:szCs w:val="24"/>
          </w:rPr>
          <w:t>ФЗ</w:t>
        </w:r>
      </w:hyperlink>
      <w:r w:rsidRPr="00B611FB">
        <w:rPr>
          <w:rFonts w:ascii="Arial" w:hAnsi="Arial" w:cs="Arial"/>
          <w:sz w:val="24"/>
          <w:szCs w:val="24"/>
        </w:rPr>
        <w:t xml:space="preserve"> "О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информацию об осуществленной или о предполагаемой трансграничной передаче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 иные сведения, предусмотренные </w:t>
      </w:r>
      <w:hyperlink r:id="rId14" w:history="1">
        <w:r w:rsidRPr="00B611FB">
          <w:rPr>
            <w:rFonts w:ascii="Arial" w:hAnsi="Arial" w:cs="Arial"/>
            <w:color w:val="106BBE"/>
            <w:sz w:val="24"/>
            <w:szCs w:val="24"/>
          </w:rPr>
          <w:t>ФЗ</w:t>
        </w:r>
      </w:hyperlink>
      <w:r w:rsidRPr="00B611FB">
        <w:rPr>
          <w:rFonts w:ascii="Arial" w:hAnsi="Arial" w:cs="Arial"/>
          <w:sz w:val="24"/>
          <w:szCs w:val="24"/>
        </w:rPr>
        <w:t xml:space="preserve"> "О персональных данных" или другими федеральными законами.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6.2.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lastRenderedPageBreak/>
        <w:t xml:space="preserve">6.3.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5" w:history="1">
        <w:r w:rsidRPr="00B611FB">
          <w:rPr>
            <w:rFonts w:ascii="Arial" w:hAnsi="Arial" w:cs="Arial"/>
            <w:color w:val="106BBE"/>
            <w:sz w:val="24"/>
            <w:szCs w:val="24"/>
          </w:rPr>
          <w:t>законодательством</w:t>
        </w:r>
      </w:hyperlink>
      <w:r w:rsidRPr="00B611FB">
        <w:rPr>
          <w:rFonts w:ascii="Arial" w:hAnsi="Arial" w:cs="Arial"/>
          <w:sz w:val="24"/>
          <w:szCs w:val="24"/>
        </w:rPr>
        <w:t xml:space="preserve"> РФ.</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6.4. Обжаловать в суд любые неправомерные действия или бездействие Организации при обработке и защите его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6" w:name="sub_700"/>
      <w:r w:rsidRPr="00B611FB">
        <w:rPr>
          <w:rFonts w:ascii="Arial" w:hAnsi="Arial" w:cs="Arial"/>
          <w:b/>
          <w:bCs/>
          <w:color w:val="26282F"/>
          <w:sz w:val="24"/>
          <w:szCs w:val="24"/>
        </w:rPr>
        <w:t>7. Обязанности организации</w:t>
      </w:r>
    </w:p>
    <w:bookmarkEnd w:id="6"/>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Организация обязуется:</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7.1.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7.2. Осуществлять мероприятия по организационной и технической защите персональных данных в соответствии с требованиями </w:t>
      </w:r>
      <w:hyperlink r:id="rId16" w:history="1">
        <w:r w:rsidRPr="00B611FB">
          <w:rPr>
            <w:rFonts w:ascii="Arial" w:hAnsi="Arial" w:cs="Arial"/>
            <w:color w:val="106BBE"/>
            <w:sz w:val="24"/>
            <w:szCs w:val="24"/>
          </w:rPr>
          <w:t>законодательства</w:t>
        </w:r>
      </w:hyperlink>
      <w:r w:rsidRPr="00B611FB">
        <w:rPr>
          <w:rFonts w:ascii="Arial" w:hAnsi="Arial" w:cs="Arial"/>
          <w:sz w:val="24"/>
          <w:szCs w:val="24"/>
        </w:rPr>
        <w:t xml:space="preserve"> РФ по вопросам обработки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7.3. В целях обеспечения защиты персональных данных проводить оценку вреда, который может быть причинен субъектам персональных данных в случае нарушения безопасности их персональных данных, а также определять актуальные угрозы безопасности персональных данных при их обработке в информационных системах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7.4. При выявлении актуальных угроз применять необходимые и достаточные правовые, организационные и технические меры по обеспечению безопасности персональных данных, включающие в себя:</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определение угроз безопасности информации, содержащей персональные данные, при ее обработке;</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применение организационных и технических мер по обеспечению безопасности информации, содержащей персональные данные, при ее обработке;</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оценку эффективности принимаемых мер до ввода в эксплуатацию информационной системы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учет машинных носителей информации, содержащей персональные данные;</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обнаружение фактов несанкционированного доступа к информации, содержащей персональные данные, и принятие мер;</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восстановление персональных данных, модифицированных или уничтоженных вследствие несанкционированного доступа к ним;</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контроль за принимаемыми мерами.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b/>
          <w:bCs/>
          <w:color w:val="26282F"/>
          <w:sz w:val="24"/>
          <w:szCs w:val="24"/>
        </w:rPr>
      </w:pPr>
      <w:bookmarkStart w:id="7" w:name="sub_800"/>
      <w:r w:rsidRPr="00B611FB">
        <w:rPr>
          <w:rFonts w:ascii="Arial" w:hAnsi="Arial" w:cs="Arial"/>
          <w:b/>
          <w:bCs/>
          <w:color w:val="26282F"/>
          <w:sz w:val="24"/>
          <w:szCs w:val="24"/>
        </w:rPr>
        <w:t>8. Обязанности и ответственность сотрудников организации</w:t>
      </w:r>
    </w:p>
    <w:bookmarkEnd w:id="7"/>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8.1. Сотрудники Организации, допущенные к обработке персональных данных, обязаны:</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знать и неукоснительно выполнять требования настоящей Политики;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обрабатывать персональные данные только в рамках выполнения своих должностных обязанностей;</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пресекать действия третьих лиц, которые могут привести к разглашению (уничтожению, искажению)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lastRenderedPageBreak/>
        <w:t>- выявлять факты разглашения (уничтожения, искажения) персональных данных и информировать об этом непосредственного руководителя;</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хранить тайну о сведениях, содержащих персональные данные в соответствии с локальными актами Организации.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8.2. Сотрудникам Организации,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8.3. Каждый новый работник Организации, непосредственно осуществляющий обработку персональных данных, подлежит ознакомлению с требованиями </w:t>
      </w:r>
      <w:hyperlink r:id="rId17" w:history="1">
        <w:r w:rsidRPr="00B611FB">
          <w:rPr>
            <w:rFonts w:ascii="Arial" w:hAnsi="Arial" w:cs="Arial"/>
            <w:color w:val="106BBE"/>
            <w:sz w:val="24"/>
            <w:szCs w:val="24"/>
          </w:rPr>
          <w:t>законодательства</w:t>
        </w:r>
      </w:hyperlink>
      <w:r w:rsidRPr="00B611FB">
        <w:rPr>
          <w:rFonts w:ascii="Arial" w:hAnsi="Arial" w:cs="Arial"/>
          <w:sz w:val="24"/>
          <w:szCs w:val="24"/>
        </w:rPr>
        <w:t xml:space="preserve"> РФ по обработке и обеспечению безопасности персональных данных, с настоящей Политикой и другими локальными актами по вопросам обработки и обеспечения безопасности персональных данных и обязуется их соблюдать.</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8.4. Лица, виновные в нарушении требований </w:t>
      </w:r>
      <w:hyperlink r:id="rId18" w:history="1">
        <w:r w:rsidRPr="00B611FB">
          <w:rPr>
            <w:rFonts w:ascii="Arial" w:hAnsi="Arial" w:cs="Arial"/>
            <w:color w:val="106BBE"/>
            <w:sz w:val="24"/>
            <w:szCs w:val="24"/>
          </w:rPr>
          <w:t>законодательства</w:t>
        </w:r>
      </w:hyperlink>
      <w:r w:rsidRPr="00B611FB">
        <w:rPr>
          <w:rFonts w:ascii="Arial" w:hAnsi="Arial" w:cs="Arial"/>
          <w:sz w:val="24"/>
          <w:szCs w:val="24"/>
        </w:rPr>
        <w:t xml:space="preserve"> РФ в области персональных данных, несут </w:t>
      </w:r>
      <w:hyperlink r:id="rId19" w:history="1">
        <w:r w:rsidRPr="00B611FB">
          <w:rPr>
            <w:rFonts w:ascii="Arial" w:hAnsi="Arial" w:cs="Arial"/>
            <w:color w:val="106BBE"/>
            <w:sz w:val="24"/>
            <w:szCs w:val="24"/>
          </w:rPr>
          <w:t>дисциплинарную</w:t>
        </w:r>
      </w:hyperlink>
      <w:r w:rsidRPr="00B611FB">
        <w:rPr>
          <w:rFonts w:ascii="Arial" w:hAnsi="Arial" w:cs="Arial"/>
          <w:sz w:val="24"/>
          <w:szCs w:val="24"/>
        </w:rPr>
        <w:t xml:space="preserve">, </w:t>
      </w:r>
      <w:hyperlink r:id="rId20" w:history="1">
        <w:r w:rsidRPr="00B611FB">
          <w:rPr>
            <w:rFonts w:ascii="Arial" w:hAnsi="Arial" w:cs="Arial"/>
            <w:color w:val="106BBE"/>
            <w:sz w:val="24"/>
            <w:szCs w:val="24"/>
          </w:rPr>
          <w:t>материальную</w:t>
        </w:r>
      </w:hyperlink>
      <w:r w:rsidRPr="00B611FB">
        <w:rPr>
          <w:rFonts w:ascii="Arial" w:hAnsi="Arial" w:cs="Arial"/>
          <w:sz w:val="24"/>
          <w:szCs w:val="24"/>
        </w:rPr>
        <w:t xml:space="preserve">, </w:t>
      </w:r>
      <w:hyperlink r:id="rId21" w:history="1">
        <w:r w:rsidRPr="00B611FB">
          <w:rPr>
            <w:rFonts w:ascii="Arial" w:hAnsi="Arial" w:cs="Arial"/>
            <w:color w:val="106BBE"/>
            <w:sz w:val="24"/>
            <w:szCs w:val="24"/>
          </w:rPr>
          <w:t>гражданско-правовую</w:t>
        </w:r>
      </w:hyperlink>
      <w:r w:rsidRPr="00B611FB">
        <w:rPr>
          <w:rFonts w:ascii="Arial" w:hAnsi="Arial" w:cs="Arial"/>
          <w:sz w:val="24"/>
          <w:szCs w:val="24"/>
        </w:rPr>
        <w:t xml:space="preserve">, </w:t>
      </w:r>
      <w:hyperlink r:id="rId22" w:history="1">
        <w:r w:rsidRPr="00B611FB">
          <w:rPr>
            <w:rFonts w:ascii="Arial" w:hAnsi="Arial" w:cs="Arial"/>
            <w:color w:val="106BBE"/>
            <w:sz w:val="24"/>
            <w:szCs w:val="24"/>
          </w:rPr>
          <w:t>административную</w:t>
        </w:r>
      </w:hyperlink>
      <w:r w:rsidRPr="00B611FB">
        <w:rPr>
          <w:rFonts w:ascii="Arial" w:hAnsi="Arial" w:cs="Arial"/>
          <w:sz w:val="24"/>
          <w:szCs w:val="24"/>
        </w:rPr>
        <w:t xml:space="preserve"> или </w:t>
      </w:r>
      <w:hyperlink r:id="rId23" w:history="1">
        <w:r w:rsidRPr="00B611FB">
          <w:rPr>
            <w:rFonts w:ascii="Arial" w:hAnsi="Arial" w:cs="Arial"/>
            <w:color w:val="106BBE"/>
            <w:sz w:val="24"/>
            <w:szCs w:val="24"/>
          </w:rPr>
          <w:t>уголовную ответственность</w:t>
        </w:r>
      </w:hyperlink>
      <w:r w:rsidRPr="00B611FB">
        <w:rPr>
          <w:rFonts w:ascii="Arial" w:hAnsi="Arial" w:cs="Arial"/>
          <w:sz w:val="24"/>
          <w:szCs w:val="24"/>
        </w:rPr>
        <w:t>.</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B611FB" w:rsidRPr="00B611FB" w:rsidRDefault="00B611FB" w:rsidP="004555B2">
      <w:pPr>
        <w:autoSpaceDE w:val="0"/>
        <w:autoSpaceDN w:val="0"/>
        <w:adjustRightInd w:val="0"/>
        <w:spacing w:before="100" w:beforeAutospacing="1" w:after="100" w:afterAutospacing="1" w:line="240" w:lineRule="auto"/>
        <w:contextualSpacing/>
        <w:jc w:val="both"/>
        <w:outlineLvl w:val="0"/>
        <w:rPr>
          <w:rFonts w:ascii="Arial" w:hAnsi="Arial" w:cs="Arial"/>
          <w:sz w:val="24"/>
          <w:szCs w:val="24"/>
        </w:rPr>
      </w:pPr>
      <w:bookmarkStart w:id="8" w:name="sub_900"/>
      <w:r w:rsidRPr="00B611FB">
        <w:rPr>
          <w:rFonts w:ascii="Arial" w:hAnsi="Arial" w:cs="Arial"/>
          <w:b/>
          <w:bCs/>
          <w:color w:val="26282F"/>
          <w:sz w:val="24"/>
          <w:szCs w:val="24"/>
        </w:rPr>
        <w:t>9. Заключительные положения</w:t>
      </w:r>
      <w:bookmarkEnd w:id="8"/>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9.1. Действующая редакция Политики на бумажном носителе хранится</w:t>
      </w:r>
      <w:r w:rsidR="00701E3B">
        <w:rPr>
          <w:rFonts w:ascii="Arial" w:hAnsi="Arial" w:cs="Arial"/>
          <w:sz w:val="24"/>
          <w:szCs w:val="24"/>
        </w:rPr>
        <w:t xml:space="preserve"> на информационном стенде, у главного бухгалтера,</w:t>
      </w:r>
      <w:r w:rsidRPr="00B611FB">
        <w:rPr>
          <w:rFonts w:ascii="Arial" w:hAnsi="Arial" w:cs="Arial"/>
          <w:sz w:val="24"/>
          <w:szCs w:val="24"/>
        </w:rPr>
        <w:t xml:space="preserve"> </w:t>
      </w:r>
      <w:r w:rsidR="00701E3B">
        <w:rPr>
          <w:rFonts w:ascii="Arial" w:hAnsi="Arial" w:cs="Arial"/>
          <w:sz w:val="24"/>
          <w:szCs w:val="24"/>
        </w:rPr>
        <w:t>у руководителя Организации.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9.2. Электронная версия действующей редакции Политики общедоступна на сайте Организации </w:t>
      </w:r>
      <w:r w:rsidR="00701E3B" w:rsidRPr="00701E3B">
        <w:rPr>
          <w:rFonts w:ascii="Arial" w:hAnsi="Arial" w:cs="Arial"/>
          <w:sz w:val="24"/>
          <w:szCs w:val="24"/>
        </w:rPr>
        <w:t xml:space="preserve">- </w:t>
      </w:r>
      <w:hyperlink r:id="rId24" w:history="1">
        <w:r w:rsidR="00701E3B" w:rsidRPr="00701E3B">
          <w:rPr>
            <w:rFonts w:ascii="Arial" w:hAnsi="Arial" w:cs="Arial"/>
            <w:sz w:val="24"/>
            <w:szCs w:val="24"/>
          </w:rPr>
          <w:t>www.post-master.ru</w:t>
        </w:r>
      </w:hyperlink>
      <w:r w:rsidR="00701E3B" w:rsidRPr="00701E3B">
        <w:rPr>
          <w:rFonts w:ascii="Arial" w:hAnsi="Arial" w:cs="Arial"/>
          <w:sz w:val="24"/>
          <w:szCs w:val="24"/>
        </w:rPr>
        <w:t xml:space="preserve"> -  в разделе «Документы»</w:t>
      </w:r>
      <w:r w:rsidRPr="00701E3B">
        <w:rPr>
          <w:rFonts w:ascii="Arial" w:hAnsi="Arial" w:cs="Arial"/>
          <w:sz w:val="24"/>
          <w:szCs w:val="24"/>
        </w:rPr>
        <w:t>.</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9.3. При внесении изменений в заголовке Политики указывается дата утверждения действующей редакции Политики.</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bookmarkStart w:id="9" w:name="sub_1"/>
      <w:r w:rsidRPr="00B611FB">
        <w:rPr>
          <w:rFonts w:ascii="Arial" w:hAnsi="Arial" w:cs="Arial"/>
          <w:sz w:val="24"/>
          <w:szCs w:val="24"/>
        </w:rPr>
        <w:t>9.4. Политика актуализируется и заново утверждается на регулярной основе</w:t>
      </w:r>
      <w:r w:rsidR="0095165A">
        <w:rPr>
          <w:rFonts w:ascii="Arial" w:hAnsi="Arial" w:cs="Arial"/>
          <w:sz w:val="24"/>
          <w:szCs w:val="24"/>
        </w:rPr>
        <w:t xml:space="preserve"> каждые </w:t>
      </w:r>
      <w:r w:rsidR="00701E3B">
        <w:rPr>
          <w:rFonts w:ascii="Arial" w:hAnsi="Arial" w:cs="Arial"/>
          <w:sz w:val="24"/>
          <w:szCs w:val="24"/>
        </w:rPr>
        <w:t>6 лет</w:t>
      </w:r>
      <w:r w:rsidRPr="00B611FB">
        <w:rPr>
          <w:rFonts w:ascii="Arial" w:hAnsi="Arial" w:cs="Arial"/>
          <w:sz w:val="24"/>
          <w:szCs w:val="24"/>
        </w:rPr>
        <w:t>.</w:t>
      </w:r>
    </w:p>
    <w:bookmarkEnd w:id="9"/>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r w:rsidRPr="00B611FB">
        <w:rPr>
          <w:rFonts w:ascii="Arial" w:hAnsi="Arial" w:cs="Arial"/>
          <w:sz w:val="24"/>
          <w:szCs w:val="24"/>
        </w:rPr>
        <w:t xml:space="preserve">9.5. Политика может актуализироваться и заново утверждаться ранее срока, указанного в </w:t>
      </w:r>
      <w:hyperlink w:anchor="sub_1" w:history="1">
        <w:r w:rsidRPr="00B611FB">
          <w:rPr>
            <w:rFonts w:ascii="Arial" w:hAnsi="Arial" w:cs="Arial"/>
            <w:color w:val="106BBE"/>
            <w:sz w:val="24"/>
            <w:szCs w:val="24"/>
          </w:rPr>
          <w:t>п. 9.4</w:t>
        </w:r>
      </w:hyperlink>
      <w:r w:rsidRPr="00B611FB">
        <w:rPr>
          <w:rFonts w:ascii="Arial" w:hAnsi="Arial" w:cs="Arial"/>
          <w:sz w:val="24"/>
          <w:szCs w:val="24"/>
        </w:rPr>
        <w:t xml:space="preserve"> настоящей Политики,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rsidR="00B611FB" w:rsidRPr="00B611FB" w:rsidRDefault="00B611FB" w:rsidP="004555B2">
      <w:pPr>
        <w:autoSpaceDE w:val="0"/>
        <w:autoSpaceDN w:val="0"/>
        <w:adjustRightInd w:val="0"/>
        <w:spacing w:before="100" w:beforeAutospacing="1" w:after="100" w:afterAutospacing="1" w:line="240" w:lineRule="auto"/>
        <w:contextualSpacing/>
        <w:jc w:val="both"/>
        <w:rPr>
          <w:rFonts w:ascii="Arial" w:hAnsi="Arial" w:cs="Arial"/>
          <w:sz w:val="24"/>
          <w:szCs w:val="24"/>
        </w:rPr>
      </w:pPr>
    </w:p>
    <w:p w:rsidR="00136A57" w:rsidRDefault="00DE4168" w:rsidP="004555B2">
      <w:pPr>
        <w:spacing w:before="100" w:beforeAutospacing="1" w:after="100" w:afterAutospacing="1" w:line="240" w:lineRule="auto"/>
        <w:contextualSpacing/>
        <w:jc w:val="both"/>
      </w:pPr>
    </w:p>
    <w:sectPr w:rsidR="00136A57" w:rsidSect="000B3BA2">
      <w:headerReference w:type="default" r:id="rId25"/>
      <w:footerReference w:type="default" r:id="rId26"/>
      <w:pgSz w:w="11900" w:h="16800"/>
      <w:pgMar w:top="1985" w:right="701" w:bottom="1276" w:left="709" w:header="426" w:footer="74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68" w:rsidRDefault="00DE4168" w:rsidP="004555B2">
      <w:pPr>
        <w:spacing w:after="0" w:line="240" w:lineRule="auto"/>
      </w:pPr>
      <w:r>
        <w:separator/>
      </w:r>
    </w:p>
  </w:endnote>
  <w:endnote w:type="continuationSeparator" w:id="0">
    <w:p w:rsidR="00DE4168" w:rsidRDefault="00DE4168" w:rsidP="00455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2" w:rsidRPr="004555B2" w:rsidRDefault="004555B2" w:rsidP="004555B2">
    <w:pPr>
      <w:pStyle w:val="a9"/>
    </w:pPr>
    <w:r w:rsidRPr="004555B2">
      <w:drawing>
        <wp:inline distT="0" distB="0" distL="0" distR="0">
          <wp:extent cx="6615667" cy="296165"/>
          <wp:effectExtent l="19050" t="0" r="0" b="0"/>
          <wp:docPr id="5" name="Рисунок 3" descr="C:\Вениаминова\_Претензионная_работа_\Подвал КП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Вениаминова\_Претензионная_работа_\Подвал КПМ.JPG"/>
                  <pic:cNvPicPr>
                    <a:picLocks noChangeAspect="1" noChangeArrowheads="1"/>
                  </pic:cNvPicPr>
                </pic:nvPicPr>
                <pic:blipFill>
                  <a:blip r:embed="rId1"/>
                  <a:srcRect/>
                  <a:stretch>
                    <a:fillRect/>
                  </a:stretch>
                </pic:blipFill>
                <pic:spPr bwMode="auto">
                  <a:xfrm>
                    <a:off x="0" y="0"/>
                    <a:ext cx="6615820" cy="29617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68" w:rsidRDefault="00DE4168" w:rsidP="004555B2">
      <w:pPr>
        <w:spacing w:after="0" w:line="240" w:lineRule="auto"/>
      </w:pPr>
      <w:r>
        <w:separator/>
      </w:r>
    </w:p>
  </w:footnote>
  <w:footnote w:type="continuationSeparator" w:id="0">
    <w:p w:rsidR="00DE4168" w:rsidRDefault="00DE4168" w:rsidP="00455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2" w:rsidRDefault="004555B2">
    <w:pPr>
      <w:pStyle w:val="a7"/>
    </w:pPr>
    <w:r w:rsidRPr="004555B2">
      <w:drawing>
        <wp:inline distT="0" distB="0" distL="0" distR="0">
          <wp:extent cx="6668830" cy="691051"/>
          <wp:effectExtent l="19050" t="0" r="0" b="0"/>
          <wp:docPr id="3" name="Рисунок 1" descr="C:\Вениаминова\_Претензионная_работа_\Шапка КП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Вениаминова\_Претензионная_работа_\Шапка КПМ.JPG"/>
                  <pic:cNvPicPr>
                    <a:picLocks noChangeAspect="1" noChangeArrowheads="1"/>
                  </pic:cNvPicPr>
                </pic:nvPicPr>
                <pic:blipFill>
                  <a:blip r:embed="rId1"/>
                  <a:srcRect/>
                  <a:stretch>
                    <a:fillRect/>
                  </a:stretch>
                </pic:blipFill>
                <pic:spPr bwMode="auto">
                  <a:xfrm>
                    <a:off x="0" y="0"/>
                    <a:ext cx="6668984" cy="69106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w:hdrShapeDefaults>
  <w:footnotePr>
    <w:footnote w:id="-1"/>
    <w:footnote w:id="0"/>
  </w:footnotePr>
  <w:endnotePr>
    <w:endnote w:id="-1"/>
    <w:endnote w:id="0"/>
  </w:endnotePr>
  <w:compat/>
  <w:rsids>
    <w:rsidRoot w:val="00B611FB"/>
    <w:rsid w:val="000B3BA2"/>
    <w:rsid w:val="00101121"/>
    <w:rsid w:val="004555B2"/>
    <w:rsid w:val="00513F57"/>
    <w:rsid w:val="00547DB3"/>
    <w:rsid w:val="00701E3B"/>
    <w:rsid w:val="008D0BBD"/>
    <w:rsid w:val="0095165A"/>
    <w:rsid w:val="009C73A5"/>
    <w:rsid w:val="00B611FB"/>
    <w:rsid w:val="00B81514"/>
    <w:rsid w:val="00D23D07"/>
    <w:rsid w:val="00D8139B"/>
    <w:rsid w:val="00DE4168"/>
    <w:rsid w:val="00FB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9B"/>
  </w:style>
  <w:style w:type="paragraph" w:styleId="1">
    <w:name w:val="heading 1"/>
    <w:basedOn w:val="a"/>
    <w:next w:val="a"/>
    <w:link w:val="10"/>
    <w:uiPriority w:val="99"/>
    <w:qFormat/>
    <w:rsid w:val="00B611F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1FB"/>
    <w:rPr>
      <w:rFonts w:ascii="Arial" w:hAnsi="Arial" w:cs="Arial"/>
      <w:b/>
      <w:bCs/>
      <w:color w:val="26282F"/>
      <w:sz w:val="24"/>
      <w:szCs w:val="24"/>
    </w:rPr>
  </w:style>
  <w:style w:type="character" w:customStyle="1" w:styleId="a3">
    <w:name w:val="Цветовое выделение"/>
    <w:uiPriority w:val="99"/>
    <w:rsid w:val="00B611FB"/>
    <w:rPr>
      <w:b/>
      <w:bCs/>
      <w:color w:val="26282F"/>
    </w:rPr>
  </w:style>
  <w:style w:type="character" w:customStyle="1" w:styleId="a4">
    <w:name w:val="Гипертекстовая ссылка"/>
    <w:basedOn w:val="a3"/>
    <w:uiPriority w:val="99"/>
    <w:rsid w:val="00B611FB"/>
    <w:rPr>
      <w:color w:val="106BBE"/>
    </w:rPr>
  </w:style>
  <w:style w:type="paragraph" w:customStyle="1" w:styleId="a5">
    <w:name w:val="Нормальный (таблица)"/>
    <w:basedOn w:val="a"/>
    <w:next w:val="a"/>
    <w:uiPriority w:val="99"/>
    <w:rsid w:val="00B611FB"/>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611FB"/>
    <w:pPr>
      <w:autoSpaceDE w:val="0"/>
      <w:autoSpaceDN w:val="0"/>
      <w:adjustRightInd w:val="0"/>
      <w:spacing w:after="0" w:line="240" w:lineRule="auto"/>
    </w:pPr>
    <w:rPr>
      <w:rFonts w:ascii="Arial" w:hAnsi="Arial" w:cs="Arial"/>
      <w:sz w:val="24"/>
      <w:szCs w:val="24"/>
    </w:rPr>
  </w:style>
  <w:style w:type="paragraph" w:styleId="a7">
    <w:name w:val="header"/>
    <w:basedOn w:val="a"/>
    <w:link w:val="a8"/>
    <w:uiPriority w:val="99"/>
    <w:semiHidden/>
    <w:unhideWhenUsed/>
    <w:rsid w:val="004555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55B2"/>
  </w:style>
  <w:style w:type="paragraph" w:styleId="a9">
    <w:name w:val="footer"/>
    <w:basedOn w:val="a"/>
    <w:link w:val="aa"/>
    <w:uiPriority w:val="99"/>
    <w:semiHidden/>
    <w:unhideWhenUsed/>
    <w:rsid w:val="004555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555B2"/>
  </w:style>
  <w:style w:type="paragraph" w:styleId="ab">
    <w:name w:val="Balloon Text"/>
    <w:basedOn w:val="a"/>
    <w:link w:val="ac"/>
    <w:uiPriority w:val="99"/>
    <w:semiHidden/>
    <w:unhideWhenUsed/>
    <w:rsid w:val="004555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5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48567.300" TargetMode="External"/><Relationship Id="rId18" Type="http://schemas.openxmlformats.org/officeDocument/2006/relationships/hyperlink" Target="garantF1://12048567.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garantF1://10064072.0" TargetMode="External"/><Relationship Id="rId7" Type="http://schemas.openxmlformats.org/officeDocument/2006/relationships/hyperlink" Target="garantF1://12025268.0" TargetMode="External"/><Relationship Id="rId12" Type="http://schemas.openxmlformats.org/officeDocument/2006/relationships/hyperlink" Target="garantF1://12048567.0" TargetMode="External"/><Relationship Id="rId17" Type="http://schemas.openxmlformats.org/officeDocument/2006/relationships/hyperlink" Target="garantF1://12048567.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12048567.4" TargetMode="External"/><Relationship Id="rId20" Type="http://schemas.openxmlformats.org/officeDocument/2006/relationships/hyperlink" Target="garantF1://12025268.1039"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25128.1" TargetMode="External"/><Relationship Id="rId24" Type="http://schemas.openxmlformats.org/officeDocument/2006/relationships/hyperlink" Target="http://www.post-master.ru/" TargetMode="External"/><Relationship Id="rId5" Type="http://schemas.openxmlformats.org/officeDocument/2006/relationships/endnotes" Target="endnotes.xml"/><Relationship Id="rId15" Type="http://schemas.openxmlformats.org/officeDocument/2006/relationships/hyperlink" Target="garantF1://12048567.4" TargetMode="External"/><Relationship Id="rId23" Type="http://schemas.openxmlformats.org/officeDocument/2006/relationships/hyperlink" Target="garantF1://10008000.0" TargetMode="External"/><Relationship Id="rId28" Type="http://schemas.openxmlformats.org/officeDocument/2006/relationships/theme" Target="theme/theme1.xml"/><Relationship Id="rId10" Type="http://schemas.openxmlformats.org/officeDocument/2006/relationships/hyperlink" Target="garantF1://10800200.20023" TargetMode="External"/><Relationship Id="rId19" Type="http://schemas.openxmlformats.org/officeDocument/2006/relationships/hyperlink" Target="garantF1://12025268.192" TargetMode="External"/><Relationship Id="rId4" Type="http://schemas.openxmlformats.org/officeDocument/2006/relationships/footnotes" Target="footnotes.xml"/><Relationship Id="rId9" Type="http://schemas.openxmlformats.org/officeDocument/2006/relationships/hyperlink" Target="garantF1://12048555.0" TargetMode="External"/><Relationship Id="rId14" Type="http://schemas.openxmlformats.org/officeDocument/2006/relationships/hyperlink" Target="garantF1://12048567.1407" TargetMode="External"/><Relationship Id="rId22" Type="http://schemas.openxmlformats.org/officeDocument/2006/relationships/hyperlink" Target="garantF1://12025267.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2015-10-08T10:07:00Z</dcterms:created>
  <dcterms:modified xsi:type="dcterms:W3CDTF">2015-10-08T10:09:00Z</dcterms:modified>
</cp:coreProperties>
</file>